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65" w:type="dxa"/>
        <w:tblInd w:w="0" w:type="dxa"/>
        <w:tblLayout w:type="fixed"/>
        <w:tblLook w:val="04A0" w:firstRow="1" w:lastRow="0" w:firstColumn="1" w:lastColumn="0" w:noHBand="0" w:noVBand="1"/>
      </w:tblPr>
      <w:tblGrid>
        <w:gridCol w:w="9465"/>
      </w:tblGrid>
      <w:tr w:rsidR="005F58DE" w:rsidRPr="005F58DE" w14:paraId="4615BB3A" w14:textId="77777777" w:rsidTr="005F58DE">
        <w:trPr>
          <w:trHeight w:val="142"/>
        </w:trPr>
        <w:tc>
          <w:tcPr>
            <w:tcW w:w="9464" w:type="dxa"/>
            <w:tcBorders>
              <w:top w:val="single" w:sz="4" w:space="0" w:color="auto"/>
              <w:left w:val="single" w:sz="4" w:space="0" w:color="auto"/>
              <w:bottom w:val="single" w:sz="4" w:space="0" w:color="auto"/>
              <w:right w:val="single" w:sz="4" w:space="0" w:color="auto"/>
            </w:tcBorders>
            <w:hideMark/>
          </w:tcPr>
          <w:p w14:paraId="72DA91BC" w14:textId="77777777" w:rsidR="005F58DE" w:rsidRPr="005F58DE" w:rsidRDefault="005F58DE">
            <w:pPr>
              <w:spacing w:after="0" w:line="240" w:lineRule="auto"/>
              <w:outlineLvl w:val="1"/>
              <w:rPr>
                <w:rFonts w:ascii="Times New Roman" w:eastAsia="Times New Roman" w:hAnsi="Times New Roman" w:cs="Times New Roman"/>
                <w:b/>
                <w:bCs/>
                <w:sz w:val="24"/>
                <w:szCs w:val="24"/>
              </w:rPr>
            </w:pPr>
            <w:r w:rsidRPr="005F58DE">
              <w:rPr>
                <w:rFonts w:ascii="Times New Roman" w:hAnsi="Times New Roman" w:cs="Times New Roman"/>
                <w:b/>
                <w:sz w:val="24"/>
                <w:szCs w:val="24"/>
                <w:lang w:val="en-IN"/>
              </w:rPr>
              <w:t>10.                    Differences</w:t>
            </w:r>
            <w:r w:rsidRPr="005F58DE">
              <w:rPr>
                <w:rFonts w:ascii="Times New Roman" w:eastAsia="Times New Roman" w:hAnsi="Times New Roman" w:cs="Times New Roman"/>
                <w:b/>
                <w:bCs/>
                <w:sz w:val="24"/>
                <w:szCs w:val="24"/>
                <w:lang w:val="en-IN"/>
              </w:rPr>
              <w:t xml:space="preserve"> between Conventional </w:t>
            </w:r>
            <w:proofErr w:type="gramStart"/>
            <w:r w:rsidRPr="005F58DE">
              <w:rPr>
                <w:rFonts w:ascii="Times New Roman" w:eastAsia="Times New Roman" w:hAnsi="Times New Roman" w:cs="Times New Roman"/>
                <w:b/>
                <w:bCs/>
                <w:sz w:val="24"/>
                <w:szCs w:val="24"/>
                <w:lang w:val="en-IN"/>
              </w:rPr>
              <w:t>Leadership  and</w:t>
            </w:r>
            <w:proofErr w:type="gramEnd"/>
            <w:r w:rsidRPr="005F58DE">
              <w:rPr>
                <w:rFonts w:ascii="Times New Roman" w:eastAsia="Times New Roman" w:hAnsi="Times New Roman" w:cs="Times New Roman"/>
                <w:b/>
                <w:bCs/>
                <w:sz w:val="24"/>
                <w:szCs w:val="24"/>
                <w:lang w:val="en-IN"/>
              </w:rPr>
              <w:t xml:space="preserve"> Servant Leadership</w:t>
            </w:r>
          </w:p>
        </w:tc>
      </w:tr>
      <w:tr w:rsidR="005F58DE" w:rsidRPr="005F58DE" w14:paraId="761F448C" w14:textId="77777777" w:rsidTr="005F58DE">
        <w:trPr>
          <w:trHeight w:val="7587"/>
        </w:trPr>
        <w:tc>
          <w:tcPr>
            <w:tcW w:w="9464"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0" w:type="dxa"/>
              <w:tblLayout w:type="fixed"/>
              <w:tblLook w:val="04A0" w:firstRow="1" w:lastRow="0" w:firstColumn="1" w:lastColumn="0" w:noHBand="0" w:noVBand="1"/>
            </w:tblPr>
            <w:tblGrid>
              <w:gridCol w:w="704"/>
              <w:gridCol w:w="1418"/>
              <w:gridCol w:w="1541"/>
              <w:gridCol w:w="1376"/>
              <w:gridCol w:w="4199"/>
            </w:tblGrid>
            <w:tr w:rsidR="005F58DE" w:rsidRPr="005F58DE" w14:paraId="2025CF54" w14:textId="77777777">
              <w:trPr>
                <w:trHeight w:val="375"/>
              </w:trPr>
              <w:tc>
                <w:tcPr>
                  <w:tcW w:w="3663" w:type="dxa"/>
                  <w:gridSpan w:val="3"/>
                  <w:tcBorders>
                    <w:top w:val="single" w:sz="4" w:space="0" w:color="auto"/>
                    <w:left w:val="single" w:sz="4" w:space="0" w:color="auto"/>
                    <w:bottom w:val="single" w:sz="4" w:space="0" w:color="auto"/>
                    <w:right w:val="single" w:sz="4" w:space="0" w:color="auto"/>
                  </w:tcBorders>
                  <w:hideMark/>
                </w:tcPr>
                <w:p w14:paraId="4ABC897E"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eastAsia="Times New Roman" w:hAnsi="Times New Roman" w:cs="Times New Roman"/>
                      <w:b/>
                      <w:bCs/>
                      <w:sz w:val="24"/>
                      <w:szCs w:val="24"/>
                      <w:lang w:val="en-IN"/>
                    </w:rPr>
                    <w:t>Conventional Leadership</w:t>
                  </w:r>
                </w:p>
              </w:tc>
              <w:tc>
                <w:tcPr>
                  <w:tcW w:w="1376" w:type="dxa"/>
                  <w:tcBorders>
                    <w:top w:val="single" w:sz="4" w:space="0" w:color="auto"/>
                    <w:left w:val="single" w:sz="4" w:space="0" w:color="auto"/>
                    <w:bottom w:val="single" w:sz="4" w:space="0" w:color="auto"/>
                    <w:right w:val="single" w:sz="4" w:space="0" w:color="auto"/>
                  </w:tcBorders>
                  <w:hideMark/>
                </w:tcPr>
                <w:p w14:paraId="3DF3966B"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b/>
                      <w:sz w:val="24"/>
                      <w:szCs w:val="24"/>
                      <w:lang w:val="en-IN"/>
                    </w:rPr>
                    <w:t>Differences</w:t>
                  </w:r>
                </w:p>
              </w:tc>
              <w:tc>
                <w:tcPr>
                  <w:tcW w:w="4199" w:type="dxa"/>
                  <w:tcBorders>
                    <w:top w:val="single" w:sz="4" w:space="0" w:color="auto"/>
                    <w:left w:val="single" w:sz="4" w:space="0" w:color="auto"/>
                    <w:bottom w:val="single" w:sz="4" w:space="0" w:color="auto"/>
                    <w:right w:val="single" w:sz="4" w:space="0" w:color="auto"/>
                  </w:tcBorders>
                  <w:hideMark/>
                </w:tcPr>
                <w:p w14:paraId="44DE5313"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eastAsia="Times New Roman" w:hAnsi="Times New Roman" w:cs="Times New Roman"/>
                      <w:b/>
                      <w:bCs/>
                      <w:sz w:val="24"/>
                      <w:szCs w:val="24"/>
                      <w:lang w:val="en-IN"/>
                    </w:rPr>
                    <w:t>Servant Leadership</w:t>
                  </w:r>
                </w:p>
              </w:tc>
            </w:tr>
            <w:tr w:rsidR="005F58DE" w:rsidRPr="005F58DE" w14:paraId="67419486" w14:textId="77777777">
              <w:trPr>
                <w:trHeight w:val="647"/>
              </w:trPr>
              <w:tc>
                <w:tcPr>
                  <w:tcW w:w="3663" w:type="dxa"/>
                  <w:gridSpan w:val="3"/>
                  <w:tcBorders>
                    <w:top w:val="single" w:sz="4" w:space="0" w:color="auto"/>
                    <w:left w:val="single" w:sz="4" w:space="0" w:color="auto"/>
                    <w:bottom w:val="single" w:sz="4" w:space="0" w:color="auto"/>
                    <w:right w:val="single" w:sz="4" w:space="0" w:color="auto"/>
                  </w:tcBorders>
                  <w:hideMark/>
                </w:tcPr>
                <w:p w14:paraId="658F91AB"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eastAsia="Times New Roman" w:hAnsi="Times New Roman" w:cs="Times New Roman"/>
                      <w:bCs/>
                      <w:sz w:val="24"/>
                      <w:szCs w:val="24"/>
                      <w:lang w:val="en-IN"/>
                    </w:rPr>
                    <w:t>It is a short-term process to get desired results.</w:t>
                  </w:r>
                </w:p>
              </w:tc>
              <w:tc>
                <w:tcPr>
                  <w:tcW w:w="1376" w:type="dxa"/>
                  <w:tcBorders>
                    <w:top w:val="single" w:sz="4" w:space="0" w:color="auto"/>
                    <w:left w:val="single" w:sz="4" w:space="0" w:color="auto"/>
                    <w:bottom w:val="single" w:sz="4" w:space="0" w:color="auto"/>
                    <w:right w:val="single" w:sz="4" w:space="0" w:color="auto"/>
                  </w:tcBorders>
                  <w:hideMark/>
                </w:tcPr>
                <w:p w14:paraId="4FD44A40"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Pay off period</w:t>
                  </w:r>
                </w:p>
              </w:tc>
              <w:tc>
                <w:tcPr>
                  <w:tcW w:w="4199" w:type="dxa"/>
                  <w:tcBorders>
                    <w:top w:val="single" w:sz="4" w:space="0" w:color="auto"/>
                    <w:left w:val="single" w:sz="4" w:space="0" w:color="auto"/>
                    <w:bottom w:val="single" w:sz="4" w:space="0" w:color="auto"/>
                    <w:right w:val="single" w:sz="4" w:space="0" w:color="auto"/>
                  </w:tcBorders>
                  <w:hideMark/>
                </w:tcPr>
                <w:p w14:paraId="1E316021"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eastAsia="Times New Roman" w:hAnsi="Times New Roman" w:cs="Times New Roman"/>
                      <w:bCs/>
                      <w:sz w:val="24"/>
                      <w:szCs w:val="24"/>
                      <w:lang w:val="en-IN"/>
                    </w:rPr>
                    <w:t>Long term process to get desired results.</w:t>
                  </w:r>
                </w:p>
              </w:tc>
            </w:tr>
            <w:tr w:rsidR="005F58DE" w:rsidRPr="005F58DE" w14:paraId="102E3F06" w14:textId="77777777">
              <w:trPr>
                <w:trHeight w:val="918"/>
              </w:trPr>
              <w:tc>
                <w:tcPr>
                  <w:tcW w:w="3663" w:type="dxa"/>
                  <w:gridSpan w:val="3"/>
                  <w:tcBorders>
                    <w:top w:val="single" w:sz="4" w:space="0" w:color="auto"/>
                    <w:left w:val="single" w:sz="4" w:space="0" w:color="auto"/>
                    <w:bottom w:val="single" w:sz="4" w:space="0" w:color="auto"/>
                    <w:right w:val="single" w:sz="4" w:space="0" w:color="auto"/>
                  </w:tcBorders>
                  <w:hideMark/>
                </w:tcPr>
                <w:p w14:paraId="59EBBDE8"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 xml:space="preserve">Use of authority rather than </w:t>
                  </w:r>
                  <w:proofErr w:type="spellStart"/>
                  <w:r w:rsidRPr="005F58DE">
                    <w:rPr>
                      <w:rFonts w:ascii="Times New Roman" w:hAnsi="Times New Roman" w:cs="Times New Roman"/>
                      <w:sz w:val="24"/>
                      <w:szCs w:val="24"/>
                      <w:lang w:val="en-IN"/>
                    </w:rPr>
                    <w:t>Persuation</w:t>
                  </w:r>
                  <w:proofErr w:type="spellEnd"/>
                  <w:r w:rsidRPr="005F58DE">
                    <w:rPr>
                      <w:rFonts w:ascii="Times New Roman" w:hAnsi="Times New Roman" w:cs="Times New Roman"/>
                      <w:sz w:val="24"/>
                      <w:szCs w:val="24"/>
                      <w:lang w:val="en-IN"/>
                    </w:rPr>
                    <w:t>, to get work done.</w:t>
                  </w:r>
                </w:p>
              </w:tc>
              <w:tc>
                <w:tcPr>
                  <w:tcW w:w="1376" w:type="dxa"/>
                  <w:tcBorders>
                    <w:top w:val="single" w:sz="4" w:space="0" w:color="auto"/>
                    <w:left w:val="single" w:sz="4" w:space="0" w:color="auto"/>
                    <w:bottom w:val="single" w:sz="4" w:space="0" w:color="auto"/>
                    <w:right w:val="single" w:sz="4" w:space="0" w:color="auto"/>
                  </w:tcBorders>
                  <w:hideMark/>
                </w:tcPr>
                <w:p w14:paraId="43E15655"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 xml:space="preserve">Use of authority </w:t>
                  </w:r>
                </w:p>
              </w:tc>
              <w:tc>
                <w:tcPr>
                  <w:tcW w:w="4199" w:type="dxa"/>
                  <w:tcBorders>
                    <w:top w:val="single" w:sz="4" w:space="0" w:color="auto"/>
                    <w:left w:val="single" w:sz="4" w:space="0" w:color="auto"/>
                    <w:bottom w:val="single" w:sz="4" w:space="0" w:color="auto"/>
                    <w:right w:val="single" w:sz="4" w:space="0" w:color="auto"/>
                  </w:tcBorders>
                  <w:hideMark/>
                </w:tcPr>
                <w:p w14:paraId="36B9C7AE"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U</w:t>
                  </w:r>
                  <w:proofErr w:type="spellStart"/>
                  <w:r w:rsidRPr="005F58DE">
                    <w:rPr>
                      <w:rFonts w:ascii="Times New Roman" w:hAnsi="Times New Roman" w:cs="Times New Roman"/>
                      <w:sz w:val="24"/>
                      <w:szCs w:val="24"/>
                    </w:rPr>
                    <w:t>se</w:t>
                  </w:r>
                  <w:proofErr w:type="spellEnd"/>
                  <w:r w:rsidRPr="005F58DE">
                    <w:rPr>
                      <w:rFonts w:ascii="Times New Roman" w:hAnsi="Times New Roman" w:cs="Times New Roman"/>
                      <w:sz w:val="24"/>
                      <w:szCs w:val="24"/>
                    </w:rPr>
                    <w:t xml:space="preserve"> </w:t>
                  </w:r>
                  <w:proofErr w:type="spellStart"/>
                  <w:r w:rsidRPr="005F58DE">
                    <w:rPr>
                      <w:rFonts w:ascii="Times New Roman" w:hAnsi="Times New Roman" w:cs="Times New Roman"/>
                      <w:sz w:val="24"/>
                      <w:szCs w:val="24"/>
                    </w:rPr>
                    <w:t>persuasion</w:t>
                  </w:r>
                  <w:proofErr w:type="spellEnd"/>
                  <w:r w:rsidRPr="005F58DE">
                    <w:rPr>
                      <w:rFonts w:ascii="Times New Roman" w:hAnsi="Times New Roman" w:cs="Times New Roman"/>
                      <w:sz w:val="24"/>
                      <w:szCs w:val="24"/>
                    </w:rPr>
                    <w:t xml:space="preserve"> – </w:t>
                  </w:r>
                  <w:proofErr w:type="spellStart"/>
                  <w:r w:rsidRPr="005F58DE">
                    <w:rPr>
                      <w:rFonts w:ascii="Times New Roman" w:hAnsi="Times New Roman" w:cs="Times New Roman"/>
                      <w:sz w:val="24"/>
                      <w:szCs w:val="24"/>
                    </w:rPr>
                    <w:t>rather</w:t>
                  </w:r>
                  <w:proofErr w:type="spellEnd"/>
                  <w:r w:rsidRPr="005F58DE">
                    <w:rPr>
                      <w:rFonts w:ascii="Times New Roman" w:hAnsi="Times New Roman" w:cs="Times New Roman"/>
                      <w:sz w:val="24"/>
                      <w:szCs w:val="24"/>
                    </w:rPr>
                    <w:t xml:space="preserve"> </w:t>
                  </w:r>
                  <w:proofErr w:type="spellStart"/>
                  <w:r w:rsidRPr="005F58DE">
                    <w:rPr>
                      <w:rFonts w:ascii="Times New Roman" w:hAnsi="Times New Roman" w:cs="Times New Roman"/>
                      <w:sz w:val="24"/>
                      <w:szCs w:val="24"/>
                    </w:rPr>
                    <w:t>than</w:t>
                  </w:r>
                  <w:proofErr w:type="spellEnd"/>
                  <w:r w:rsidRPr="005F58DE">
                    <w:rPr>
                      <w:rFonts w:ascii="Times New Roman" w:hAnsi="Times New Roman" w:cs="Times New Roman"/>
                      <w:sz w:val="24"/>
                      <w:szCs w:val="24"/>
                    </w:rPr>
                    <w:t xml:space="preserve"> </w:t>
                  </w:r>
                  <w:proofErr w:type="spellStart"/>
                  <w:r w:rsidRPr="005F58DE">
                    <w:rPr>
                      <w:rFonts w:ascii="Times New Roman" w:hAnsi="Times New Roman" w:cs="Times New Roman"/>
                      <w:sz w:val="24"/>
                      <w:szCs w:val="24"/>
                    </w:rPr>
                    <w:t>their</w:t>
                  </w:r>
                  <w:proofErr w:type="spellEnd"/>
                  <w:r w:rsidRPr="005F58DE">
                    <w:rPr>
                      <w:rFonts w:ascii="Times New Roman" w:hAnsi="Times New Roman" w:cs="Times New Roman"/>
                      <w:sz w:val="24"/>
                      <w:szCs w:val="24"/>
                    </w:rPr>
                    <w:t xml:space="preserve"> </w:t>
                  </w:r>
                  <w:proofErr w:type="spellStart"/>
                  <w:r w:rsidRPr="005F58DE">
                    <w:rPr>
                      <w:rFonts w:ascii="Times New Roman" w:hAnsi="Times New Roman" w:cs="Times New Roman"/>
                      <w:sz w:val="24"/>
                      <w:szCs w:val="24"/>
                    </w:rPr>
                    <w:t>authority</w:t>
                  </w:r>
                  <w:proofErr w:type="spellEnd"/>
                  <w:r w:rsidRPr="005F58DE">
                    <w:rPr>
                      <w:rFonts w:ascii="Times New Roman" w:hAnsi="Times New Roman" w:cs="Times New Roman"/>
                      <w:sz w:val="24"/>
                      <w:szCs w:val="24"/>
                    </w:rPr>
                    <w:t xml:space="preserve"> – </w:t>
                  </w:r>
                  <w:proofErr w:type="spellStart"/>
                  <w:r w:rsidRPr="005F58DE">
                    <w:rPr>
                      <w:rFonts w:ascii="Times New Roman" w:hAnsi="Times New Roman" w:cs="Times New Roman"/>
                      <w:sz w:val="24"/>
                      <w:szCs w:val="24"/>
                    </w:rPr>
                    <w:t>to</w:t>
                  </w:r>
                  <w:proofErr w:type="spellEnd"/>
                  <w:r w:rsidRPr="005F58DE">
                    <w:rPr>
                      <w:rFonts w:ascii="Times New Roman" w:hAnsi="Times New Roman" w:cs="Times New Roman"/>
                      <w:sz w:val="24"/>
                      <w:szCs w:val="24"/>
                    </w:rPr>
                    <w:t xml:space="preserve"> </w:t>
                  </w:r>
                  <w:proofErr w:type="spellStart"/>
                  <w:r w:rsidRPr="005F58DE">
                    <w:rPr>
                      <w:rFonts w:ascii="Times New Roman" w:hAnsi="Times New Roman" w:cs="Times New Roman"/>
                      <w:sz w:val="24"/>
                      <w:szCs w:val="24"/>
                    </w:rPr>
                    <w:t>encourage</w:t>
                  </w:r>
                  <w:proofErr w:type="spellEnd"/>
                  <w:r w:rsidRPr="005F58DE">
                    <w:rPr>
                      <w:rFonts w:ascii="Times New Roman" w:hAnsi="Times New Roman" w:cs="Times New Roman"/>
                      <w:sz w:val="24"/>
                      <w:szCs w:val="24"/>
                    </w:rPr>
                    <w:t xml:space="preserve"> </w:t>
                  </w:r>
                  <w:proofErr w:type="spellStart"/>
                  <w:r w:rsidRPr="005F58DE">
                    <w:rPr>
                      <w:rFonts w:ascii="Times New Roman" w:hAnsi="Times New Roman" w:cs="Times New Roman"/>
                      <w:sz w:val="24"/>
                      <w:szCs w:val="24"/>
                    </w:rPr>
                    <w:t>people</w:t>
                  </w:r>
                  <w:proofErr w:type="spellEnd"/>
                  <w:r w:rsidRPr="005F58DE">
                    <w:rPr>
                      <w:rFonts w:ascii="Times New Roman" w:hAnsi="Times New Roman" w:cs="Times New Roman"/>
                      <w:sz w:val="24"/>
                      <w:szCs w:val="24"/>
                    </w:rPr>
                    <w:t xml:space="preserve"> </w:t>
                  </w:r>
                  <w:proofErr w:type="spellStart"/>
                  <w:r w:rsidRPr="005F58DE">
                    <w:rPr>
                      <w:rFonts w:ascii="Times New Roman" w:hAnsi="Times New Roman" w:cs="Times New Roman"/>
                      <w:sz w:val="24"/>
                      <w:szCs w:val="24"/>
                    </w:rPr>
                    <w:t>to</w:t>
                  </w:r>
                  <w:proofErr w:type="spellEnd"/>
                  <w:r w:rsidRPr="005F58DE">
                    <w:rPr>
                      <w:rFonts w:ascii="Times New Roman" w:hAnsi="Times New Roman" w:cs="Times New Roman"/>
                      <w:sz w:val="24"/>
                      <w:szCs w:val="24"/>
                    </w:rPr>
                    <w:t xml:space="preserve"> </w:t>
                  </w:r>
                  <w:proofErr w:type="spellStart"/>
                  <w:r w:rsidRPr="005F58DE">
                    <w:rPr>
                      <w:rFonts w:ascii="Times New Roman" w:hAnsi="Times New Roman" w:cs="Times New Roman"/>
                      <w:sz w:val="24"/>
                      <w:szCs w:val="24"/>
                    </w:rPr>
                    <w:t>take</w:t>
                  </w:r>
                  <w:proofErr w:type="spellEnd"/>
                  <w:r w:rsidRPr="005F58DE">
                    <w:rPr>
                      <w:rFonts w:ascii="Times New Roman" w:hAnsi="Times New Roman" w:cs="Times New Roman"/>
                      <w:sz w:val="24"/>
                      <w:szCs w:val="24"/>
                    </w:rPr>
                    <w:t xml:space="preserve"> </w:t>
                  </w:r>
                  <w:proofErr w:type="spellStart"/>
                  <w:r w:rsidRPr="005F58DE">
                    <w:rPr>
                      <w:rFonts w:ascii="Times New Roman" w:hAnsi="Times New Roman" w:cs="Times New Roman"/>
                      <w:sz w:val="24"/>
                      <w:szCs w:val="24"/>
                    </w:rPr>
                    <w:t>action</w:t>
                  </w:r>
                  <w:proofErr w:type="spellEnd"/>
                </w:p>
              </w:tc>
            </w:tr>
            <w:tr w:rsidR="005F58DE" w:rsidRPr="005F58DE" w14:paraId="172B89A1" w14:textId="77777777">
              <w:trPr>
                <w:trHeight w:val="647"/>
              </w:trPr>
              <w:tc>
                <w:tcPr>
                  <w:tcW w:w="3663" w:type="dxa"/>
                  <w:gridSpan w:val="3"/>
                  <w:tcBorders>
                    <w:top w:val="single" w:sz="4" w:space="0" w:color="auto"/>
                    <w:left w:val="single" w:sz="4" w:space="0" w:color="auto"/>
                    <w:bottom w:val="single" w:sz="4" w:space="0" w:color="auto"/>
                    <w:right w:val="single" w:sz="4" w:space="0" w:color="auto"/>
                  </w:tcBorders>
                  <w:hideMark/>
                </w:tcPr>
                <w:p w14:paraId="5934705E"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Not assured always but tried to assure</w:t>
                  </w:r>
                </w:p>
              </w:tc>
              <w:tc>
                <w:tcPr>
                  <w:tcW w:w="1376" w:type="dxa"/>
                  <w:tcBorders>
                    <w:top w:val="single" w:sz="4" w:space="0" w:color="auto"/>
                    <w:left w:val="single" w:sz="4" w:space="0" w:color="auto"/>
                    <w:bottom w:val="single" w:sz="4" w:space="0" w:color="auto"/>
                    <w:right w:val="single" w:sz="4" w:space="0" w:color="auto"/>
                  </w:tcBorders>
                  <w:hideMark/>
                </w:tcPr>
                <w:p w14:paraId="4BC79FEA"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Results</w:t>
                  </w:r>
                </w:p>
              </w:tc>
              <w:tc>
                <w:tcPr>
                  <w:tcW w:w="4199" w:type="dxa"/>
                  <w:tcBorders>
                    <w:top w:val="single" w:sz="4" w:space="0" w:color="auto"/>
                    <w:left w:val="single" w:sz="4" w:space="0" w:color="auto"/>
                    <w:bottom w:val="single" w:sz="4" w:space="0" w:color="auto"/>
                    <w:right w:val="single" w:sz="4" w:space="0" w:color="auto"/>
                  </w:tcBorders>
                  <w:hideMark/>
                </w:tcPr>
                <w:p w14:paraId="444E9EB6"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Assured, though not tried as a hard and fast rule.</w:t>
                  </w:r>
                </w:p>
              </w:tc>
            </w:tr>
            <w:tr w:rsidR="005F58DE" w:rsidRPr="005F58DE" w14:paraId="03B1379E" w14:textId="77777777">
              <w:trPr>
                <w:trHeight w:val="1471"/>
              </w:trPr>
              <w:tc>
                <w:tcPr>
                  <w:tcW w:w="3663" w:type="dxa"/>
                  <w:gridSpan w:val="3"/>
                  <w:tcBorders>
                    <w:top w:val="single" w:sz="4" w:space="0" w:color="auto"/>
                    <w:left w:val="single" w:sz="4" w:space="0" w:color="auto"/>
                    <w:bottom w:val="single" w:sz="4" w:space="0" w:color="auto"/>
                    <w:right w:val="single" w:sz="4" w:space="0" w:color="auto"/>
                  </w:tcBorders>
                  <w:hideMark/>
                </w:tcPr>
                <w:p w14:paraId="7C4BB356"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eastAsia="Times New Roman" w:hAnsi="Times New Roman" w:cs="Times New Roman"/>
                      <w:sz w:val="24"/>
                      <w:szCs w:val="24"/>
                      <w:lang w:val="en-IN"/>
                    </w:rPr>
                    <w:t xml:space="preserve">It </w:t>
                  </w:r>
                  <w:proofErr w:type="gramStart"/>
                  <w:r w:rsidRPr="005F58DE">
                    <w:rPr>
                      <w:rFonts w:ascii="Times New Roman" w:eastAsia="Times New Roman" w:hAnsi="Times New Roman" w:cs="Times New Roman"/>
                      <w:sz w:val="24"/>
                      <w:szCs w:val="24"/>
                      <w:lang w:val="en-IN"/>
                    </w:rPr>
                    <w:t xml:space="preserve">is </w:t>
                  </w:r>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sharply</w:t>
                  </w:r>
                  <w:proofErr w:type="spellEnd"/>
                  <w:proofErr w:type="gram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different</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from</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one</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who</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is</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leader</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first</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perhaps</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because</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of</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the</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need</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to</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assuage</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an</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unusual</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power</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drive</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or</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to</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acquire</w:t>
                  </w:r>
                  <w:proofErr w:type="spellEnd"/>
                  <w:r w:rsidRPr="005F58DE">
                    <w:rPr>
                      <w:rFonts w:ascii="Times New Roman" w:eastAsia="Times New Roman" w:hAnsi="Times New Roman" w:cs="Times New Roman"/>
                      <w:sz w:val="24"/>
                      <w:szCs w:val="24"/>
                    </w:rPr>
                    <w:t xml:space="preserve"> material </w:t>
                  </w:r>
                  <w:proofErr w:type="spellStart"/>
                  <w:r w:rsidRPr="005F58DE">
                    <w:rPr>
                      <w:rFonts w:ascii="Times New Roman" w:eastAsia="Times New Roman" w:hAnsi="Times New Roman" w:cs="Times New Roman"/>
                      <w:sz w:val="24"/>
                      <w:szCs w:val="24"/>
                    </w:rPr>
                    <w:t>possession</w:t>
                  </w:r>
                  <w:proofErr w:type="spellEnd"/>
                  <w:r w:rsidRPr="005F58DE">
                    <w:rPr>
                      <w:rFonts w:ascii="Times New Roman" w:eastAsia="Times New Roman" w:hAnsi="Times New Roman" w:cs="Times New Roman"/>
                      <w:sz w:val="24"/>
                      <w:szCs w:val="24"/>
                      <w:lang w:val="en-IN"/>
                    </w:rPr>
                    <w:t>s.</w:t>
                  </w:r>
                </w:p>
              </w:tc>
              <w:tc>
                <w:tcPr>
                  <w:tcW w:w="1376" w:type="dxa"/>
                  <w:tcBorders>
                    <w:top w:val="single" w:sz="4" w:space="0" w:color="auto"/>
                    <w:left w:val="single" w:sz="4" w:space="0" w:color="auto"/>
                    <w:bottom w:val="single" w:sz="4" w:space="0" w:color="auto"/>
                    <w:right w:val="single" w:sz="4" w:space="0" w:color="auto"/>
                  </w:tcBorders>
                  <w:hideMark/>
                </w:tcPr>
                <w:p w14:paraId="7F2BDFE0"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Choice and PRO</w:t>
                  </w:r>
                  <w:bookmarkStart w:id="0" w:name="_GoBack"/>
                  <w:bookmarkEnd w:id="0"/>
                  <w:r w:rsidRPr="005F58DE">
                    <w:rPr>
                      <w:rFonts w:ascii="Times New Roman" w:hAnsi="Times New Roman" w:cs="Times New Roman"/>
                      <w:sz w:val="24"/>
                      <w:szCs w:val="24"/>
                      <w:lang w:val="en-IN"/>
                    </w:rPr>
                    <w:t xml:space="preserve">CESS </w:t>
                  </w:r>
                </w:p>
              </w:tc>
              <w:tc>
                <w:tcPr>
                  <w:tcW w:w="4199" w:type="dxa"/>
                  <w:tcBorders>
                    <w:top w:val="single" w:sz="4" w:space="0" w:color="auto"/>
                    <w:left w:val="single" w:sz="4" w:space="0" w:color="auto"/>
                    <w:bottom w:val="single" w:sz="4" w:space="0" w:color="auto"/>
                    <w:right w:val="single" w:sz="4" w:space="0" w:color="auto"/>
                  </w:tcBorders>
                  <w:hideMark/>
                </w:tcPr>
                <w:p w14:paraId="51389B78"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eastAsia="Times New Roman" w:hAnsi="Times New Roman" w:cs="Times New Roman"/>
                      <w:sz w:val="24"/>
                      <w:szCs w:val="24"/>
                    </w:rPr>
                    <w:t xml:space="preserve">The </w:t>
                  </w:r>
                  <w:proofErr w:type="spellStart"/>
                  <w:r w:rsidRPr="005F58DE">
                    <w:rPr>
                      <w:rFonts w:ascii="Times New Roman" w:eastAsia="Times New Roman" w:hAnsi="Times New Roman" w:cs="Times New Roman"/>
                      <w:sz w:val="24"/>
                      <w:szCs w:val="24"/>
                    </w:rPr>
                    <w:t>servant-leader</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is</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servant</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first</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It</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begins</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with</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the</w:t>
                  </w:r>
                  <w:proofErr w:type="spellEnd"/>
                  <w:r w:rsidRPr="005F58DE">
                    <w:rPr>
                      <w:rFonts w:ascii="Times New Roman" w:eastAsia="Times New Roman" w:hAnsi="Times New Roman" w:cs="Times New Roman"/>
                      <w:sz w:val="24"/>
                      <w:szCs w:val="24"/>
                    </w:rPr>
                    <w:t xml:space="preserve"> natural </w:t>
                  </w:r>
                  <w:proofErr w:type="spellStart"/>
                  <w:r w:rsidRPr="005F58DE">
                    <w:rPr>
                      <w:rFonts w:ascii="Times New Roman" w:eastAsia="Times New Roman" w:hAnsi="Times New Roman" w:cs="Times New Roman"/>
                      <w:sz w:val="24"/>
                      <w:szCs w:val="24"/>
                    </w:rPr>
                    <w:t>feeling</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that</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one</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wants</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to</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serve</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to</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serve</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first</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Then</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conscious</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choice</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brings</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one</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to</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aspire</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to</w:t>
                  </w:r>
                  <w:proofErr w:type="spellEnd"/>
                  <w:r w:rsidRPr="005F58DE">
                    <w:rPr>
                      <w:rFonts w:ascii="Times New Roman" w:eastAsia="Times New Roman" w:hAnsi="Times New Roman" w:cs="Times New Roman"/>
                      <w:sz w:val="24"/>
                      <w:szCs w:val="24"/>
                    </w:rPr>
                    <w:t xml:space="preserve"> </w:t>
                  </w:r>
                  <w:proofErr w:type="spellStart"/>
                  <w:r w:rsidRPr="005F58DE">
                    <w:rPr>
                      <w:rFonts w:ascii="Times New Roman" w:eastAsia="Times New Roman" w:hAnsi="Times New Roman" w:cs="Times New Roman"/>
                      <w:sz w:val="24"/>
                      <w:szCs w:val="24"/>
                    </w:rPr>
                    <w:t>lead</w:t>
                  </w:r>
                  <w:proofErr w:type="spellEnd"/>
                  <w:r w:rsidRPr="005F58DE">
                    <w:rPr>
                      <w:rFonts w:ascii="Times New Roman" w:eastAsia="Times New Roman" w:hAnsi="Times New Roman" w:cs="Times New Roman"/>
                      <w:sz w:val="24"/>
                      <w:szCs w:val="24"/>
                    </w:rPr>
                    <w:t>.</w:t>
                  </w:r>
                </w:p>
              </w:tc>
            </w:tr>
            <w:tr w:rsidR="005F58DE" w:rsidRPr="005F58DE" w14:paraId="37D314C8" w14:textId="77777777">
              <w:trPr>
                <w:trHeight w:val="647"/>
              </w:trPr>
              <w:tc>
                <w:tcPr>
                  <w:tcW w:w="3663" w:type="dxa"/>
                  <w:gridSpan w:val="3"/>
                  <w:tcBorders>
                    <w:top w:val="single" w:sz="4" w:space="0" w:color="auto"/>
                    <w:left w:val="single" w:sz="4" w:space="0" w:color="auto"/>
                    <w:bottom w:val="single" w:sz="4" w:space="0" w:color="auto"/>
                    <w:right w:val="single" w:sz="4" w:space="0" w:color="auto"/>
                  </w:tcBorders>
                  <w:hideMark/>
                </w:tcPr>
                <w:p w14:paraId="40AF66E4"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Emotional maturity is desirable but may not have of that desired level</w:t>
                  </w:r>
                </w:p>
              </w:tc>
              <w:tc>
                <w:tcPr>
                  <w:tcW w:w="1376" w:type="dxa"/>
                  <w:tcBorders>
                    <w:top w:val="single" w:sz="4" w:space="0" w:color="auto"/>
                    <w:left w:val="single" w:sz="4" w:space="0" w:color="auto"/>
                    <w:bottom w:val="single" w:sz="4" w:space="0" w:color="auto"/>
                    <w:right w:val="single" w:sz="4" w:space="0" w:color="auto"/>
                  </w:tcBorders>
                  <w:hideMark/>
                </w:tcPr>
                <w:p w14:paraId="240AFF0A"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EQ</w:t>
                  </w:r>
                </w:p>
              </w:tc>
              <w:tc>
                <w:tcPr>
                  <w:tcW w:w="4199" w:type="dxa"/>
                  <w:tcBorders>
                    <w:top w:val="single" w:sz="4" w:space="0" w:color="auto"/>
                    <w:left w:val="single" w:sz="4" w:space="0" w:color="auto"/>
                    <w:bottom w:val="single" w:sz="4" w:space="0" w:color="auto"/>
                    <w:right w:val="single" w:sz="4" w:space="0" w:color="auto"/>
                  </w:tcBorders>
                  <w:hideMark/>
                </w:tcPr>
                <w:p w14:paraId="54E6DDAD"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Should be perfectly/more emotionally matured</w:t>
                  </w:r>
                </w:p>
              </w:tc>
            </w:tr>
            <w:tr w:rsidR="005F58DE" w:rsidRPr="005F58DE" w14:paraId="2FAD227A" w14:textId="77777777">
              <w:trPr>
                <w:trHeight w:val="365"/>
              </w:trPr>
              <w:tc>
                <w:tcPr>
                  <w:tcW w:w="3663" w:type="dxa"/>
                  <w:gridSpan w:val="3"/>
                  <w:tcBorders>
                    <w:top w:val="single" w:sz="4" w:space="0" w:color="auto"/>
                    <w:left w:val="single" w:sz="4" w:space="0" w:color="auto"/>
                    <w:bottom w:val="single" w:sz="4" w:space="0" w:color="auto"/>
                    <w:right w:val="single" w:sz="4" w:space="0" w:color="auto"/>
                  </w:tcBorders>
                  <w:hideMark/>
                </w:tcPr>
                <w:p w14:paraId="37D11BD1"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 xml:space="preserve">In borne </w:t>
                  </w:r>
                  <w:proofErr w:type="gramStart"/>
                  <w:r w:rsidRPr="005F58DE">
                    <w:rPr>
                      <w:rFonts w:ascii="Times New Roman" w:hAnsi="Times New Roman" w:cs="Times New Roman"/>
                      <w:sz w:val="24"/>
                      <w:szCs w:val="24"/>
                      <w:lang w:val="en-IN"/>
                    </w:rPr>
                    <w:t>leadership  traits</w:t>
                  </w:r>
                  <w:proofErr w:type="gramEnd"/>
                </w:p>
              </w:tc>
              <w:tc>
                <w:tcPr>
                  <w:tcW w:w="1376" w:type="dxa"/>
                  <w:tcBorders>
                    <w:top w:val="single" w:sz="4" w:space="0" w:color="auto"/>
                    <w:left w:val="single" w:sz="4" w:space="0" w:color="auto"/>
                    <w:bottom w:val="single" w:sz="4" w:space="0" w:color="auto"/>
                    <w:right w:val="single" w:sz="4" w:space="0" w:color="auto"/>
                  </w:tcBorders>
                  <w:hideMark/>
                </w:tcPr>
                <w:p w14:paraId="6C24EEA0"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In borne</w:t>
                  </w:r>
                </w:p>
              </w:tc>
              <w:tc>
                <w:tcPr>
                  <w:tcW w:w="4199" w:type="dxa"/>
                  <w:tcBorders>
                    <w:top w:val="single" w:sz="4" w:space="0" w:color="auto"/>
                    <w:left w:val="single" w:sz="4" w:space="0" w:color="auto"/>
                    <w:bottom w:val="single" w:sz="4" w:space="0" w:color="auto"/>
                    <w:right w:val="single" w:sz="4" w:space="0" w:color="auto"/>
                  </w:tcBorders>
                  <w:hideMark/>
                </w:tcPr>
                <w:p w14:paraId="5FE357D3"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May be developed like an EQ</w:t>
                  </w:r>
                </w:p>
              </w:tc>
            </w:tr>
            <w:tr w:rsidR="005F58DE" w:rsidRPr="005F58DE" w14:paraId="3FD56848" w14:textId="77777777">
              <w:trPr>
                <w:trHeight w:val="1492"/>
              </w:trPr>
              <w:tc>
                <w:tcPr>
                  <w:tcW w:w="3663" w:type="dxa"/>
                  <w:gridSpan w:val="3"/>
                  <w:tcBorders>
                    <w:top w:val="single" w:sz="4" w:space="0" w:color="auto"/>
                    <w:left w:val="single" w:sz="4" w:space="0" w:color="auto"/>
                    <w:bottom w:val="single" w:sz="4" w:space="0" w:color="auto"/>
                    <w:right w:val="single" w:sz="4" w:space="0" w:color="auto"/>
                  </w:tcBorders>
                  <w:hideMark/>
                </w:tcPr>
                <w:p w14:paraId="20108095" w14:textId="77777777" w:rsidR="005F58DE" w:rsidRPr="005F58DE" w:rsidRDefault="005F58DE">
                  <w:pPr>
                    <w:spacing w:after="0" w:line="240" w:lineRule="auto"/>
                    <w:jc w:val="both"/>
                    <w:outlineLvl w:val="1"/>
                    <w:rPr>
                      <w:rFonts w:ascii="Times New Roman" w:hAnsi="Times New Roman" w:cs="Times New Roman"/>
                      <w:sz w:val="24"/>
                      <w:szCs w:val="24"/>
                      <w:lang w:val="en-IN"/>
                    </w:rPr>
                  </w:pPr>
                  <w:r w:rsidRPr="005F58DE">
                    <w:rPr>
                      <w:rFonts w:ascii="Times New Roman" w:hAnsi="Times New Roman" w:cs="Times New Roman"/>
                      <w:sz w:val="24"/>
                      <w:szCs w:val="24"/>
                      <w:lang w:val="en-IN"/>
                    </w:rPr>
                    <w:t xml:space="preserve">Main task may be; </w:t>
                  </w:r>
                </w:p>
                <w:p w14:paraId="34219AF0" w14:textId="77777777" w:rsidR="005F58DE" w:rsidRPr="005F58DE" w:rsidRDefault="005F58DE">
                  <w:pPr>
                    <w:spacing w:after="0" w:line="240" w:lineRule="auto"/>
                    <w:jc w:val="both"/>
                    <w:outlineLvl w:val="1"/>
                    <w:rPr>
                      <w:rFonts w:ascii="Times New Roman" w:hAnsi="Times New Roman" w:cs="Times New Roman"/>
                      <w:sz w:val="24"/>
                      <w:szCs w:val="24"/>
                      <w:lang w:val="en-IN"/>
                    </w:rPr>
                  </w:pPr>
                  <w:r w:rsidRPr="005F58DE">
                    <w:rPr>
                      <w:rFonts w:ascii="Times New Roman" w:hAnsi="Times New Roman" w:cs="Times New Roman"/>
                      <w:sz w:val="24"/>
                      <w:szCs w:val="24"/>
                      <w:lang w:val="en-IN"/>
                    </w:rPr>
                    <w:t xml:space="preserve">. To get results </w:t>
                  </w:r>
                </w:p>
                <w:p w14:paraId="0841B59E" w14:textId="77777777" w:rsidR="005F58DE" w:rsidRPr="005F58DE" w:rsidRDefault="005F58DE">
                  <w:pPr>
                    <w:spacing w:after="0" w:line="240" w:lineRule="auto"/>
                    <w:jc w:val="both"/>
                    <w:outlineLvl w:val="1"/>
                    <w:rPr>
                      <w:rFonts w:ascii="Times New Roman" w:hAnsi="Times New Roman" w:cs="Times New Roman"/>
                      <w:sz w:val="24"/>
                      <w:szCs w:val="24"/>
                      <w:lang w:val="en-IN"/>
                    </w:rPr>
                  </w:pPr>
                  <w:r w:rsidRPr="005F58DE">
                    <w:rPr>
                      <w:rFonts w:ascii="Times New Roman" w:hAnsi="Times New Roman" w:cs="Times New Roman"/>
                      <w:sz w:val="24"/>
                      <w:szCs w:val="24"/>
                      <w:lang w:val="en-IN"/>
                    </w:rPr>
                    <w:t xml:space="preserve">2. To lead or </w:t>
                  </w:r>
                </w:p>
                <w:p w14:paraId="5BE12C5D"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3.Develop leaders</w:t>
                  </w:r>
                </w:p>
              </w:tc>
              <w:tc>
                <w:tcPr>
                  <w:tcW w:w="1376" w:type="dxa"/>
                  <w:tcBorders>
                    <w:top w:val="single" w:sz="4" w:space="0" w:color="auto"/>
                    <w:left w:val="single" w:sz="4" w:space="0" w:color="auto"/>
                    <w:bottom w:val="single" w:sz="4" w:space="0" w:color="auto"/>
                    <w:right w:val="single" w:sz="4" w:space="0" w:color="auto"/>
                  </w:tcBorders>
                  <w:hideMark/>
                </w:tcPr>
                <w:p w14:paraId="686FCDF0"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Main tasks</w:t>
                  </w:r>
                </w:p>
              </w:tc>
              <w:tc>
                <w:tcPr>
                  <w:tcW w:w="4199" w:type="dxa"/>
                  <w:tcBorders>
                    <w:top w:val="single" w:sz="4" w:space="0" w:color="auto"/>
                    <w:left w:val="single" w:sz="4" w:space="0" w:color="auto"/>
                    <w:bottom w:val="single" w:sz="4" w:space="0" w:color="auto"/>
                    <w:right w:val="single" w:sz="4" w:space="0" w:color="auto"/>
                  </w:tcBorders>
                  <w:hideMark/>
                </w:tcPr>
                <w:p w14:paraId="243C6E72" w14:textId="77777777" w:rsidR="005F58DE" w:rsidRPr="005F58DE" w:rsidRDefault="005F58DE">
                  <w:pPr>
                    <w:spacing w:after="0" w:line="240" w:lineRule="auto"/>
                    <w:jc w:val="both"/>
                    <w:outlineLvl w:val="1"/>
                    <w:rPr>
                      <w:rFonts w:ascii="Times New Roman" w:hAnsi="Times New Roman" w:cs="Times New Roman"/>
                      <w:sz w:val="24"/>
                      <w:szCs w:val="24"/>
                      <w:lang w:val="en-IN"/>
                    </w:rPr>
                  </w:pPr>
                  <w:r w:rsidRPr="005F58DE">
                    <w:rPr>
                      <w:rFonts w:ascii="Times New Roman" w:hAnsi="Times New Roman" w:cs="Times New Roman"/>
                      <w:sz w:val="24"/>
                      <w:szCs w:val="24"/>
                      <w:lang w:val="en-IN"/>
                    </w:rPr>
                    <w:t xml:space="preserve">1.Priority tasks are; </w:t>
                  </w:r>
                </w:p>
                <w:p w14:paraId="3D65C15D" w14:textId="77777777" w:rsidR="005F58DE" w:rsidRPr="005F58DE" w:rsidRDefault="005F58DE">
                  <w:pPr>
                    <w:spacing w:after="0" w:line="240" w:lineRule="auto"/>
                    <w:jc w:val="both"/>
                    <w:outlineLvl w:val="1"/>
                    <w:rPr>
                      <w:rFonts w:ascii="Times New Roman" w:hAnsi="Times New Roman" w:cs="Times New Roman"/>
                      <w:sz w:val="24"/>
                      <w:szCs w:val="24"/>
                      <w:lang w:val="en-IN"/>
                    </w:rPr>
                  </w:pPr>
                  <w:r w:rsidRPr="005F58DE">
                    <w:rPr>
                      <w:rFonts w:ascii="Times New Roman" w:hAnsi="Times New Roman" w:cs="Times New Roman"/>
                      <w:sz w:val="24"/>
                      <w:szCs w:val="24"/>
                      <w:lang w:val="en-IN"/>
                    </w:rPr>
                    <w:t xml:space="preserve">1. Develop leaders, </w:t>
                  </w:r>
                </w:p>
                <w:p w14:paraId="03B7DE3C"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2.then lead.</w:t>
                  </w:r>
                </w:p>
              </w:tc>
            </w:tr>
            <w:tr w:rsidR="005F58DE" w:rsidRPr="005F58DE" w14:paraId="0FFCB19D" w14:textId="77777777">
              <w:trPr>
                <w:trHeight w:val="928"/>
              </w:trPr>
              <w:tc>
                <w:tcPr>
                  <w:tcW w:w="3663" w:type="dxa"/>
                  <w:gridSpan w:val="3"/>
                  <w:tcBorders>
                    <w:top w:val="single" w:sz="4" w:space="0" w:color="auto"/>
                    <w:left w:val="single" w:sz="4" w:space="0" w:color="auto"/>
                    <w:bottom w:val="single" w:sz="4" w:space="0" w:color="auto"/>
                    <w:right w:val="single" w:sz="4" w:space="0" w:color="auto"/>
                  </w:tcBorders>
                  <w:hideMark/>
                </w:tcPr>
                <w:p w14:paraId="790E6CBE"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More of dictatorship style to some extent or apply situational leadership</w:t>
                  </w:r>
                </w:p>
              </w:tc>
              <w:tc>
                <w:tcPr>
                  <w:tcW w:w="1376" w:type="dxa"/>
                  <w:tcBorders>
                    <w:top w:val="single" w:sz="4" w:space="0" w:color="auto"/>
                    <w:left w:val="single" w:sz="4" w:space="0" w:color="auto"/>
                    <w:bottom w:val="single" w:sz="4" w:space="0" w:color="auto"/>
                    <w:right w:val="single" w:sz="4" w:space="0" w:color="auto"/>
                  </w:tcBorders>
                  <w:hideMark/>
                </w:tcPr>
                <w:p w14:paraId="396EA604"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Style</w:t>
                  </w:r>
                </w:p>
              </w:tc>
              <w:tc>
                <w:tcPr>
                  <w:tcW w:w="4199" w:type="dxa"/>
                  <w:tcBorders>
                    <w:top w:val="single" w:sz="4" w:space="0" w:color="auto"/>
                    <w:left w:val="single" w:sz="4" w:space="0" w:color="auto"/>
                    <w:bottom w:val="single" w:sz="4" w:space="0" w:color="auto"/>
                    <w:right w:val="single" w:sz="4" w:space="0" w:color="auto"/>
                  </w:tcBorders>
                  <w:hideMark/>
                </w:tcPr>
                <w:p w14:paraId="64E3BDFE"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r w:rsidRPr="005F58DE">
                    <w:rPr>
                      <w:rFonts w:ascii="Times New Roman" w:hAnsi="Times New Roman" w:cs="Times New Roman"/>
                      <w:sz w:val="24"/>
                      <w:szCs w:val="24"/>
                      <w:lang w:val="en-IN"/>
                    </w:rPr>
                    <w:t>Absolutely a democratic style and act with humility.</w:t>
                  </w:r>
                </w:p>
              </w:tc>
            </w:tr>
            <w:tr w:rsidR="005F58DE" w:rsidRPr="005F58DE" w14:paraId="2CCB4128" w14:textId="77777777">
              <w:trPr>
                <w:trHeight w:val="4404"/>
              </w:trPr>
              <w:tc>
                <w:tcPr>
                  <w:tcW w:w="704" w:type="dxa"/>
                  <w:tcBorders>
                    <w:top w:val="single" w:sz="4" w:space="0" w:color="auto"/>
                    <w:left w:val="single" w:sz="4" w:space="0" w:color="auto"/>
                    <w:bottom w:val="single" w:sz="4" w:space="0" w:color="auto"/>
                    <w:right w:val="single" w:sz="4" w:space="0" w:color="auto"/>
                  </w:tcBorders>
                  <w:hideMark/>
                </w:tcPr>
                <w:p w14:paraId="6C367C92" w14:textId="77777777" w:rsidR="005F58DE" w:rsidRPr="005F58DE" w:rsidRDefault="005F58DE">
                  <w:pPr>
                    <w:spacing w:after="0" w:line="240" w:lineRule="auto"/>
                    <w:jc w:val="both"/>
                    <w:outlineLvl w:val="1"/>
                    <w:rPr>
                      <w:rFonts w:ascii="Times New Roman" w:hAnsi="Times New Roman" w:cs="Times New Roman"/>
                      <w:sz w:val="24"/>
                      <w:szCs w:val="24"/>
                      <w:lang w:val="en-IN"/>
                    </w:rPr>
                  </w:pPr>
                  <w:r w:rsidRPr="005F58DE">
                    <w:rPr>
                      <w:rFonts w:ascii="Times New Roman" w:hAnsi="Times New Roman" w:cs="Times New Roman"/>
                      <w:sz w:val="24"/>
                      <w:szCs w:val="24"/>
                      <w:lang w:val="en-IN"/>
                    </w:rPr>
                    <w:t>11..</w:t>
                  </w:r>
                </w:p>
              </w:tc>
              <w:tc>
                <w:tcPr>
                  <w:tcW w:w="1418" w:type="dxa"/>
                  <w:tcBorders>
                    <w:top w:val="single" w:sz="4" w:space="0" w:color="auto"/>
                    <w:left w:val="single" w:sz="4" w:space="0" w:color="auto"/>
                    <w:bottom w:val="single" w:sz="4" w:space="0" w:color="auto"/>
                    <w:right w:val="single" w:sz="4" w:space="0" w:color="auto"/>
                  </w:tcBorders>
                  <w:hideMark/>
                </w:tcPr>
                <w:p w14:paraId="0155D126" w14:textId="77777777" w:rsidR="005F58DE" w:rsidRPr="005F58DE" w:rsidRDefault="005F58DE">
                  <w:pPr>
                    <w:spacing w:after="0" w:line="240" w:lineRule="auto"/>
                    <w:jc w:val="both"/>
                    <w:outlineLvl w:val="1"/>
                    <w:rPr>
                      <w:rFonts w:ascii="Times New Roman" w:hAnsi="Times New Roman" w:cs="Times New Roman"/>
                      <w:sz w:val="24"/>
                      <w:szCs w:val="24"/>
                      <w:lang w:val="en-IN"/>
                    </w:rPr>
                  </w:pPr>
                  <w:r w:rsidRPr="005F58DE">
                    <w:rPr>
                      <w:rFonts w:ascii="Times New Roman" w:hAnsi="Times New Roman" w:cs="Times New Roman"/>
                      <w:b/>
                      <w:sz w:val="24"/>
                      <w:szCs w:val="24"/>
                      <w:lang w:val="en-IN"/>
                    </w:rPr>
                    <w:t>Conclusion</w:t>
                  </w:r>
                </w:p>
              </w:tc>
              <w:tc>
                <w:tcPr>
                  <w:tcW w:w="7116" w:type="dxa"/>
                  <w:gridSpan w:val="3"/>
                  <w:tcBorders>
                    <w:top w:val="single" w:sz="4" w:space="0" w:color="auto"/>
                    <w:left w:val="single" w:sz="4" w:space="0" w:color="auto"/>
                    <w:bottom w:val="single" w:sz="4" w:space="0" w:color="auto"/>
                    <w:right w:val="single" w:sz="4" w:space="0" w:color="auto"/>
                  </w:tcBorders>
                  <w:hideMark/>
                </w:tcPr>
                <w:p w14:paraId="544545B1" w14:textId="77777777" w:rsidR="005F58DE" w:rsidRPr="005F58DE" w:rsidRDefault="005F58DE">
                  <w:pPr>
                    <w:spacing w:after="0" w:line="240" w:lineRule="auto"/>
                    <w:jc w:val="both"/>
                    <w:outlineLvl w:val="1"/>
                    <w:rPr>
                      <w:rFonts w:ascii="Times New Roman" w:hAnsi="Times New Roman" w:cs="Times New Roman"/>
                      <w:sz w:val="24"/>
                      <w:szCs w:val="24"/>
                      <w:lang w:val="en-IN"/>
                    </w:rPr>
                  </w:pPr>
                  <w:r w:rsidRPr="005F58DE">
                    <w:rPr>
                      <w:rFonts w:ascii="Times New Roman" w:hAnsi="Times New Roman" w:cs="Times New Roman"/>
                      <w:b/>
                      <w:sz w:val="24"/>
                      <w:szCs w:val="24"/>
                      <w:lang w:val="en-IN"/>
                    </w:rPr>
                    <w:t>Conclusion:</w:t>
                  </w:r>
                  <w:r w:rsidRPr="005F58DE">
                    <w:rPr>
                      <w:rFonts w:ascii="Times New Roman" w:hAnsi="Times New Roman" w:cs="Times New Roman"/>
                      <w:sz w:val="24"/>
                      <w:szCs w:val="24"/>
                      <w:lang w:val="en-IN"/>
                    </w:rPr>
                    <w:t xml:space="preserve"> </w:t>
                  </w:r>
                </w:p>
                <w:p w14:paraId="008F7B8F" w14:textId="77777777" w:rsidR="005F58DE" w:rsidRPr="005F58DE" w:rsidRDefault="005F58DE">
                  <w:pPr>
                    <w:spacing w:after="0" w:line="240" w:lineRule="auto"/>
                    <w:jc w:val="both"/>
                    <w:outlineLvl w:val="1"/>
                    <w:rPr>
                      <w:rFonts w:ascii="Times New Roman" w:hAnsi="Times New Roman" w:cs="Times New Roman"/>
                      <w:sz w:val="24"/>
                      <w:szCs w:val="24"/>
                      <w:lang w:val="en-IN"/>
                    </w:rPr>
                  </w:pPr>
                  <w:r w:rsidRPr="005F58DE">
                    <w:rPr>
                      <w:rFonts w:ascii="Times New Roman" w:hAnsi="Times New Roman" w:cs="Times New Roman"/>
                      <w:sz w:val="24"/>
                      <w:szCs w:val="24"/>
                      <w:lang w:val="en-IN"/>
                    </w:rPr>
                    <w:t xml:space="preserve">11.1 These 10 characteristics of servant leadership are by no means exhaustive.   However, they do serve to communicate the power and promise that this concept offers to those who are open to its invitation and challenge.  Interest in the meaning and practice of servant leadership continues to grow.  Hundreds of books, articles, and papers on the subject have now been published. Many of the companies named to Fortune Magazine’s annual listing of “The 100 </w:t>
                  </w:r>
                  <w:r w:rsidRPr="005F58DE">
                    <w:rPr>
                      <w:rFonts w:ascii="Times New Roman" w:hAnsi="Times New Roman" w:cs="Times New Roman"/>
                      <w:b/>
                      <w:sz w:val="24"/>
                      <w:szCs w:val="24"/>
                      <w:lang w:val="en-IN"/>
                    </w:rPr>
                    <w:t>Best Companies to Work For” espouse servant leadership and have integrated it into their corporate cultures. As more and more organizations and people have sought to put servant.</w:t>
                  </w:r>
                  <w:r w:rsidRPr="005F58DE">
                    <w:rPr>
                      <w:rFonts w:ascii="Times New Roman" w:hAnsi="Times New Roman" w:cs="Times New Roman"/>
                      <w:sz w:val="24"/>
                      <w:szCs w:val="24"/>
                      <w:lang w:val="en-IN"/>
                    </w:rPr>
                    <w:t xml:space="preserve"> </w:t>
                  </w:r>
                </w:p>
                <w:p w14:paraId="1B83DD3E" w14:textId="77777777" w:rsidR="005F58DE" w:rsidRPr="005F58DE" w:rsidRDefault="005F58DE">
                  <w:pPr>
                    <w:spacing w:after="0" w:line="240" w:lineRule="auto"/>
                    <w:jc w:val="both"/>
                    <w:outlineLvl w:val="1"/>
                    <w:rPr>
                      <w:rFonts w:ascii="Times New Roman" w:hAnsi="Times New Roman" w:cs="Times New Roman"/>
                      <w:sz w:val="24"/>
                      <w:szCs w:val="24"/>
                      <w:lang w:val="en-IN"/>
                    </w:rPr>
                  </w:pPr>
                  <w:r w:rsidRPr="005F58DE">
                    <w:rPr>
                      <w:rFonts w:ascii="Times New Roman" w:hAnsi="Times New Roman" w:cs="Times New Roman"/>
                      <w:sz w:val="24"/>
                      <w:szCs w:val="24"/>
                      <w:lang w:val="en-IN"/>
                    </w:rPr>
                    <w:t>11.2 Some of the leaders from ancient India and from the contemporary period could be Shri Ram, Lord Krishna (Transformational leadership to Servant leadership), Abraham Lincoln, MK Gandhi. Nelson Mandela, Mother Teresa and so on---</w:t>
                  </w:r>
                </w:p>
              </w:tc>
            </w:tr>
          </w:tbl>
          <w:p w14:paraId="0C8F7244" w14:textId="77777777" w:rsidR="005F58DE" w:rsidRPr="005F58DE" w:rsidRDefault="005F58DE">
            <w:pPr>
              <w:spacing w:after="0" w:line="240" w:lineRule="auto"/>
              <w:jc w:val="both"/>
              <w:outlineLvl w:val="1"/>
              <w:rPr>
                <w:rFonts w:ascii="Times New Roman" w:eastAsia="Times New Roman" w:hAnsi="Times New Roman" w:cs="Times New Roman"/>
                <w:b/>
                <w:bCs/>
                <w:sz w:val="24"/>
                <w:szCs w:val="24"/>
              </w:rPr>
            </w:pPr>
          </w:p>
        </w:tc>
      </w:tr>
    </w:tbl>
    <w:p w14:paraId="6DD96B07" w14:textId="77777777" w:rsidR="00EB1C83" w:rsidRPr="005F58DE" w:rsidRDefault="00EB1C83"/>
    <w:sectPr w:rsidR="00EB1C83" w:rsidRPr="005F5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83"/>
    <w:rsid w:val="005F58DE"/>
    <w:rsid w:val="00EB1C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7F20C-609F-4881-A985-F5E145B0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8DE"/>
    <w:pPr>
      <w:spacing w:before="100" w:after="200" w:line="276" w:lineRule="auto"/>
    </w:pPr>
    <w:rPr>
      <w:rFonts w:eastAsiaTheme="minorEastAsia"/>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58DE"/>
    <w:pPr>
      <w:spacing w:before="100" w:after="0" w:line="240" w:lineRule="auto"/>
    </w:pPr>
    <w:rPr>
      <w:rFonts w:eastAsiaTheme="minorEastAsia"/>
      <w:sz w:val="20"/>
      <w:szCs w:val="20"/>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8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2019-11-24T14:14:00Z</dcterms:created>
  <dcterms:modified xsi:type="dcterms:W3CDTF">2019-11-24T14:15:00Z</dcterms:modified>
</cp:coreProperties>
</file>